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024"/>
        <w:gridCol w:w="1157"/>
        <w:gridCol w:w="4227"/>
        <w:gridCol w:w="2112"/>
      </w:tblGrid>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Pr="00074D98" w:rsidRDefault="00074D98">
            <w:pPr>
              <w:pStyle w:val="NormalWeb"/>
              <w:rPr>
                <w:rFonts w:ascii="Helvetica" w:hAnsi="Helvetica" w:cs="Helvetica"/>
                <w:color w:val="333333"/>
                <w:sz w:val="18"/>
                <w:szCs w:val="18"/>
              </w:rPr>
            </w:pPr>
            <w:r w:rsidRPr="00074D98">
              <w:rPr>
                <w:rStyle w:val="Forte"/>
                <w:rFonts w:ascii="Helvetica" w:hAnsi="Helvetica" w:cs="Helvetica"/>
                <w:bCs w:val="0"/>
                <w:color w:val="333333"/>
                <w:sz w:val="18"/>
                <w:szCs w:val="18"/>
              </w:rPr>
              <w:t>Nº do contrato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Pr="00074D98" w:rsidRDefault="00074D98">
            <w:pPr>
              <w:rPr>
                <w:rFonts w:ascii="Helvetica" w:hAnsi="Helvetica" w:cs="Helvetica"/>
                <w:color w:val="333333"/>
                <w:sz w:val="18"/>
                <w:szCs w:val="18"/>
              </w:rPr>
            </w:pPr>
            <w:r w:rsidRPr="00074D98">
              <w:rPr>
                <w:rStyle w:val="Forte"/>
                <w:rFonts w:ascii="Helvetica" w:hAnsi="Helvetica" w:cs="Helvetica"/>
                <w:bCs w:val="0"/>
                <w:color w:val="333333"/>
                <w:sz w:val="18"/>
                <w:szCs w:val="18"/>
              </w:rPr>
              <w:t>Documentos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Pr="00074D98" w:rsidRDefault="00074D98">
            <w:pPr>
              <w:rPr>
                <w:rFonts w:ascii="Helvetica" w:hAnsi="Helvetica" w:cs="Helvetica"/>
                <w:color w:val="333333"/>
                <w:sz w:val="18"/>
                <w:szCs w:val="18"/>
              </w:rPr>
            </w:pPr>
            <w:r w:rsidRPr="00074D98">
              <w:rPr>
                <w:rStyle w:val="Forte"/>
                <w:rFonts w:ascii="Helvetica" w:hAnsi="Helvetica" w:cs="Helvetica"/>
                <w:bCs w:val="0"/>
                <w:color w:val="333333"/>
                <w:sz w:val="18"/>
                <w:szCs w:val="18"/>
              </w:rPr>
              <w:t>Objeto do Contrato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Pr="00074D98" w:rsidRDefault="00074D98">
            <w:pPr>
              <w:rPr>
                <w:rFonts w:ascii="Helvetica" w:hAnsi="Helvetica" w:cs="Helvetica"/>
                <w:color w:val="333333"/>
                <w:sz w:val="18"/>
                <w:szCs w:val="18"/>
              </w:rPr>
            </w:pPr>
            <w:r w:rsidRPr="00074D98">
              <w:rPr>
                <w:rStyle w:val="Forte"/>
                <w:rFonts w:ascii="Helvetica" w:hAnsi="Helvetica" w:cs="Helvetica"/>
                <w:bCs w:val="0"/>
                <w:color w:val="333333"/>
                <w:sz w:val="18"/>
                <w:szCs w:val="18"/>
              </w:rPr>
              <w:t>Contratado</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01/2021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6" w:history="1">
              <w:r>
                <w:rPr>
                  <w:rStyle w:val="Hyperlink"/>
                  <w:rFonts w:ascii="Helvetica" w:hAnsi="Helvetica" w:cs="Helvetica"/>
                  <w:color w:val="004F21"/>
                  <w:sz w:val="18"/>
                  <w:szCs w:val="18"/>
                </w:rPr>
                <w:t>Contrato</w:t>
              </w:r>
            </w:hyperlink>
            <w:r>
              <w:rPr>
                <w:rFonts w:ascii="Helvetica" w:hAnsi="Helvetica" w:cs="Helvetica"/>
                <w:color w:val="333333"/>
                <w:sz w:val="18"/>
                <w:szCs w:val="18"/>
              </w:rPr>
              <w:t> </w:t>
            </w:r>
          </w:p>
          <w:p w:rsidR="00074D98" w:rsidRDefault="00074D98" w:rsidP="00074D98">
            <w:pPr>
              <w:pStyle w:val="NormalWeb"/>
              <w:shd w:val="clear" w:color="auto" w:fill="FFFFFF"/>
              <w:rPr>
                <w:rFonts w:ascii="Helvetica" w:hAnsi="Helvetica" w:cs="Helvetica"/>
                <w:color w:val="333333"/>
                <w:sz w:val="18"/>
                <w:szCs w:val="18"/>
              </w:rPr>
            </w:pPr>
            <w:hyperlink r:id="rId7" w:history="1">
              <w:r>
                <w:rPr>
                  <w:rStyle w:val="Hyperlink"/>
                  <w:rFonts w:ascii="Helvetica" w:hAnsi="Helvetica" w:cs="Helvetica"/>
                  <w:color w:val="004F21"/>
                  <w:sz w:val="18"/>
                  <w:szCs w:val="18"/>
                </w:rPr>
                <w:t>Súmula </w:t>
              </w:r>
            </w:hyperlink>
          </w:p>
          <w:p w:rsidR="00074D98" w:rsidRDefault="00074D98" w:rsidP="00074D98">
            <w:pPr>
              <w:pStyle w:val="NormalWeb"/>
              <w:shd w:val="clear" w:color="auto" w:fill="FFFFFF"/>
              <w:rPr>
                <w:rFonts w:ascii="Helvetica" w:hAnsi="Helvetica" w:cs="Helvetica"/>
                <w:color w:val="333333"/>
                <w:sz w:val="18"/>
                <w:szCs w:val="18"/>
              </w:rPr>
            </w:pPr>
            <w:hyperlink r:id="rId8" w:history="1">
              <w:r>
                <w:rPr>
                  <w:rStyle w:val="Hyperlink"/>
                  <w:rFonts w:ascii="Helvetica" w:hAnsi="Helvetica" w:cs="Helvetica"/>
                  <w:color w:val="004F21"/>
                  <w:sz w:val="18"/>
                  <w:szCs w:val="18"/>
                </w:rPr>
                <w:t>Termo aditivo </w:t>
              </w:r>
            </w:hyperlink>
          </w:p>
          <w:p w:rsidR="00074D98" w:rsidRDefault="00074D98" w:rsidP="00074D98">
            <w:pPr>
              <w:pStyle w:val="NormalWeb"/>
              <w:shd w:val="clear" w:color="auto" w:fill="FFFFFF"/>
              <w:rPr>
                <w:rFonts w:ascii="Helvetica" w:hAnsi="Helvetica" w:cs="Helvetica"/>
                <w:color w:val="333333"/>
                <w:sz w:val="18"/>
                <w:szCs w:val="18"/>
              </w:rPr>
            </w:pPr>
            <w:hyperlink r:id="rId9" w:history="1">
              <w:r>
                <w:rPr>
                  <w:rStyle w:val="Hyperlink"/>
                  <w:rFonts w:ascii="Helvetica" w:hAnsi="Helvetica" w:cs="Helvetica"/>
                  <w:color w:val="004F21"/>
                  <w:sz w:val="18"/>
                  <w:szCs w:val="18"/>
                </w:rPr>
                <w:t>Termo aditivo súmula</w:t>
              </w:r>
            </w:hyperlink>
          </w:p>
          <w:p w:rsidR="00074D98" w:rsidRDefault="00074D98" w:rsidP="00074D98">
            <w:pPr>
              <w:pStyle w:val="NormalWeb"/>
              <w:shd w:val="clear" w:color="auto" w:fill="FFFFFF"/>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Style w:val="Forte"/>
                <w:rFonts w:ascii="Helvetica" w:hAnsi="Helvetica" w:cs="Helvetica"/>
                <w:b w:val="0"/>
                <w:bCs w:val="0"/>
                <w:color w:val="333333"/>
                <w:sz w:val="18"/>
                <w:szCs w:val="18"/>
                <w:shd w:val="clear" w:color="auto" w:fill="FFFFFF"/>
              </w:rPr>
              <w:t>  </w:t>
            </w:r>
            <w:r>
              <w:rPr>
                <w:rFonts w:ascii="Helvetica" w:hAnsi="Helvetica" w:cs="Helvetica"/>
                <w:color w:val="333333"/>
                <w:sz w:val="18"/>
                <w:szCs w:val="18"/>
                <w:shd w:val="clear" w:color="auto" w:fill="FFFFFF"/>
              </w:rPr>
              <w:t>O presente contrato tem por objeto a execução de serviços de consultoria, desenvolvimento de sistema e suporte para a construção do Pensão Previdenciária Eletrônica - PPE , nos termos do art. 74, caput, da Lei 14.133/2021.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NUMERIA INFORMÁTICA LTDA EPP</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02/2021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10"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11" w:history="1">
              <w:r>
                <w:rPr>
                  <w:rStyle w:val="Hyperlink"/>
                  <w:rFonts w:ascii="Helvetica" w:hAnsi="Helvetica" w:cs="Helvetica"/>
                  <w:color w:val="004F21"/>
                  <w:sz w:val="18"/>
                  <w:szCs w:val="18"/>
                </w:rPr>
                <w:t>Súmula</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Contratação para prestação de serviços de gerenciamento e controle do serviço de manutenção preventiva e corretiva, aquisição ou compra de pneus e serviço de deslocamento/guincho da frota de veículos automotores rodoviários, maquinas e equipamentos, em cartões magnéticos ou outro sistema informatizado que contemple todas as exigências, com fornecimento de peças e acessórios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TICKET LOG.</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03/2021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12"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13" w:history="1">
              <w:r>
                <w:rPr>
                  <w:rStyle w:val="Hyperlink"/>
                  <w:rFonts w:ascii="Helvetica" w:hAnsi="Helvetica" w:cs="Helvetica"/>
                  <w:color w:val="004F21"/>
                  <w:sz w:val="18"/>
                  <w:szCs w:val="18"/>
                </w:rPr>
                <w:t>Súmula</w:t>
              </w:r>
            </w:hyperlink>
          </w:p>
          <w:p w:rsidR="00074D98" w:rsidRDefault="00074D98" w:rsidP="00074D98">
            <w:pPr>
              <w:pStyle w:val="NormalWeb"/>
              <w:shd w:val="clear" w:color="auto" w:fill="FFFFFF"/>
              <w:rPr>
                <w:rFonts w:ascii="Helvetica" w:hAnsi="Helvetica" w:cs="Helvetica"/>
                <w:color w:val="333333"/>
                <w:sz w:val="18"/>
                <w:szCs w:val="18"/>
              </w:rPr>
            </w:pPr>
            <w:hyperlink r:id="rId14" w:history="1">
              <w:r>
                <w:rPr>
                  <w:rStyle w:val="Hyperlink"/>
                  <w:rFonts w:ascii="Helvetica" w:hAnsi="Helvetica" w:cs="Helvetica"/>
                  <w:color w:val="004F21"/>
                  <w:sz w:val="18"/>
                  <w:szCs w:val="18"/>
                </w:rPr>
                <w:t>Termo aditivo </w:t>
              </w:r>
            </w:hyperlink>
          </w:p>
          <w:p w:rsidR="00074D98" w:rsidRDefault="00074D98" w:rsidP="00074D98">
            <w:pPr>
              <w:pStyle w:val="NormalWeb"/>
              <w:shd w:val="clear" w:color="auto" w:fill="FFFFFF"/>
              <w:rPr>
                <w:rFonts w:ascii="Helvetica" w:hAnsi="Helvetica" w:cs="Helvetica"/>
                <w:color w:val="333333"/>
                <w:sz w:val="18"/>
                <w:szCs w:val="18"/>
              </w:rPr>
            </w:pPr>
            <w:hyperlink r:id="rId15" w:history="1">
              <w:r>
                <w:rPr>
                  <w:rStyle w:val="Hyperlink"/>
                  <w:rFonts w:ascii="Helvetica" w:hAnsi="Helvetica" w:cs="Helvetica"/>
                  <w:color w:val="004F21"/>
                  <w:sz w:val="18"/>
                  <w:szCs w:val="18"/>
                </w:rPr>
                <w:t>Termo aditivo súmula</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Contratação de pessoa jurídica especializada, com a finalidade de prestação de serviços técnicos de consultoria e assessoria Atuarial de acordo com as especificações e condições constantes no presente Termo de Referência. O objeto trata de licitação de 1 lote com 4 itens para serviços relacionados à reavaliação atuarial anual, estudos atuariais adicionais, horas técnicas de consultoria por demanda, condução de estudos técnicos para apreciação pela Secretaria da Previdência, que serão prestados nas condições estabelecidas no Termo de Referência, Anexo II ao Edital e Anexo I ao contrato.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INOVE CONSULTORIA ATUARIAL LTDA</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05/2021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16"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17" w:history="1">
              <w:r>
                <w:rPr>
                  <w:rStyle w:val="Hyperlink"/>
                  <w:rFonts w:ascii="Helvetica" w:hAnsi="Helvetica" w:cs="Helvetica"/>
                  <w:color w:val="004F21"/>
                  <w:sz w:val="18"/>
                  <w:szCs w:val="18"/>
                </w:rPr>
                <w:t>Súmula</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Style w:val="Forte"/>
                <w:rFonts w:ascii="Helvetica" w:hAnsi="Helvetica" w:cs="Helvetica"/>
                <w:b w:val="0"/>
                <w:bCs w:val="0"/>
                <w:color w:val="333333"/>
                <w:sz w:val="18"/>
                <w:szCs w:val="18"/>
                <w:shd w:val="clear" w:color="auto" w:fill="FFFFFF"/>
              </w:rPr>
              <w:t> </w:t>
            </w:r>
            <w:r>
              <w:rPr>
                <w:rFonts w:ascii="Helvetica" w:hAnsi="Helvetica" w:cs="Helvetica"/>
                <w:color w:val="333333"/>
                <w:sz w:val="18"/>
                <w:szCs w:val="18"/>
                <w:shd w:val="clear" w:color="auto" w:fill="FFFFFF"/>
              </w:rPr>
              <w:t>O presente contrato tem por objeto a prestação do serviço continuado, sem dedicação exclusiva de mão de obra de PABX VoIP Virtual (VOP), instalado e processado no Data Center da PROCERGS e operado pela CONTRATANTE.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PROCERGS – CENTRO DE TECNOLOGIA DA INFORMAÇÃO E COMUNICAÇÃO DO ESTADO DO RIO GRANDE DO SUL S.A</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06/2021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18"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19" w:history="1">
              <w:r>
                <w:rPr>
                  <w:rStyle w:val="Hyperlink"/>
                  <w:rFonts w:ascii="Helvetica" w:hAnsi="Helvetica" w:cs="Helvetica"/>
                  <w:color w:val="004F21"/>
                  <w:sz w:val="18"/>
                  <w:szCs w:val="18"/>
                </w:rPr>
                <w:t>Súmula</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O objetivo do presente instrumento é a contratação de serviços contínuos de condução de veículos do Instituto de Previdência do Estado do Rio Grande do Sul - IPE PREV, contemplando 03 (três) postos de trabalho para a atividade de motorista, que serão prestados nas condições estabelecidas no Termo de Referência, Anexo II ao Edital.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JULIANO COUTO NADALON ME</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07/2021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20"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21" w:history="1">
              <w:r>
                <w:rPr>
                  <w:rStyle w:val="Hyperlink"/>
                  <w:rFonts w:ascii="Helvetica" w:hAnsi="Helvetica" w:cs="Helvetica"/>
                  <w:color w:val="004F21"/>
                  <w:sz w:val="18"/>
                  <w:szCs w:val="18"/>
                </w:rPr>
                <w:t>Súmula</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O objeto do presente instrumento é a contratação de serviço com fornecimento de sistema, que deverá ser parametrizado a fim de atender as necessidades de análise e gestão de ativos da carteira do RPPS/RS, que serão prestados nas condições estabelecidas no Termo de Referência, Anexo II ao Edital.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SMI PRIME – Consultoria de Investimentos Ltda</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lastRenderedPageBreak/>
              <w:t>09/2021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22"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23" w:history="1">
              <w:r>
                <w:rPr>
                  <w:rStyle w:val="Hyperlink"/>
                  <w:rFonts w:ascii="Helvetica" w:hAnsi="Helvetica" w:cs="Helvetica"/>
                  <w:color w:val="004F21"/>
                  <w:sz w:val="18"/>
                  <w:szCs w:val="18"/>
                </w:rPr>
                <w:t>Súmula</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O objeto do presente instrumento é a Contratação de Agente de Integração de Estágios, por meio de Ata de Registro de Preços, para a gestão dos estágios remunerados e não remunerados, que serão prestados nas condições estabelecidas no Termo de Referência, Anexo II ao Edital.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CENTRO DE INTEGRAÇÃO EMPRESA ESCOLA DO ESTADO DO RIO GRANDE DO SUL - CIEE</w:t>
            </w:r>
          </w:p>
        </w:tc>
      </w:tr>
      <w:tr w:rsidR="00074D98" w:rsidTr="00074D9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rPr>
                <w:rFonts w:ascii="Helvetica" w:hAnsi="Helvetica" w:cs="Helvetica"/>
                <w:color w:val="333333"/>
                <w:sz w:val="18"/>
                <w:szCs w:val="18"/>
              </w:rPr>
            </w:pPr>
            <w:r>
              <w:rPr>
                <w:rFonts w:ascii="Helvetica" w:hAnsi="Helvetica" w:cs="Helvetica"/>
                <w:color w:val="333333"/>
                <w:sz w:val="18"/>
                <w:szCs w:val="18"/>
              </w:rPr>
              <w:t>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rsidP="00074D98">
            <w:pPr>
              <w:pStyle w:val="NormalWeb"/>
              <w:shd w:val="clear" w:color="auto" w:fill="FFFFFF"/>
              <w:rPr>
                <w:rFonts w:ascii="Helvetica" w:hAnsi="Helvetica" w:cs="Helvetica"/>
                <w:color w:val="333333"/>
                <w:sz w:val="18"/>
                <w:szCs w:val="18"/>
              </w:rPr>
            </w:pPr>
            <w:hyperlink r:id="rId24" w:history="1">
              <w:r>
                <w:rPr>
                  <w:rStyle w:val="Hyperlink"/>
                  <w:rFonts w:ascii="Helvetica" w:hAnsi="Helvetica" w:cs="Helvetica"/>
                  <w:color w:val="004F21"/>
                  <w:sz w:val="18"/>
                  <w:szCs w:val="18"/>
                </w:rPr>
                <w:t>Contrato</w:t>
              </w:r>
            </w:hyperlink>
          </w:p>
          <w:p w:rsidR="00074D98" w:rsidRDefault="00074D98" w:rsidP="00074D98">
            <w:pPr>
              <w:pStyle w:val="NormalWeb"/>
              <w:shd w:val="clear" w:color="auto" w:fill="FFFFFF"/>
              <w:rPr>
                <w:rFonts w:ascii="Helvetica" w:hAnsi="Helvetica" w:cs="Helvetica"/>
                <w:color w:val="333333"/>
                <w:sz w:val="18"/>
                <w:szCs w:val="18"/>
              </w:rPr>
            </w:pPr>
            <w:hyperlink r:id="rId25" w:history="1">
              <w:r>
                <w:rPr>
                  <w:rStyle w:val="Hyperlink"/>
                  <w:rFonts w:ascii="Helvetica" w:hAnsi="Helvetica" w:cs="Helvetica"/>
                  <w:color w:val="004F21"/>
                  <w:sz w:val="18"/>
                  <w:szCs w:val="18"/>
                </w:rPr>
                <w:t>Súmula </w:t>
              </w:r>
            </w:hyperlink>
          </w:p>
          <w:p w:rsidR="00074D98" w:rsidRDefault="00074D98">
            <w:pPr>
              <w:pStyle w:val="NormalWeb"/>
              <w:rPr>
                <w:rFonts w:ascii="Helvetica" w:hAnsi="Helvetica" w:cs="Helvetica"/>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Style w:val="Forte"/>
                <w:rFonts w:ascii="Helvetica" w:hAnsi="Helvetica" w:cs="Helvetica"/>
                <w:b w:val="0"/>
                <w:bCs w:val="0"/>
                <w:color w:val="333333"/>
                <w:sz w:val="18"/>
                <w:szCs w:val="18"/>
                <w:shd w:val="clear" w:color="auto" w:fill="FFFFFF"/>
              </w:rPr>
              <w:t> </w:t>
            </w:r>
            <w:r>
              <w:rPr>
                <w:rFonts w:ascii="Helvetica" w:hAnsi="Helvetica" w:cs="Helvetica"/>
                <w:color w:val="333333"/>
                <w:sz w:val="18"/>
                <w:szCs w:val="18"/>
                <w:shd w:val="clear" w:color="auto" w:fill="FFFFFF"/>
              </w:rPr>
              <w:t>O objetivo do presente instrumento é a Contratação, por registro de preço, de empresa prestadora de serviços de gerenciamento, controle e aquisição de combustíveis (gasolina, álcool, diesel, gás natural veicular, gasolina de aviação e querosene de aviação), lubrificantes (óleos lubrificantes e graxas), filtros (de ar, óleo e combustível) e lavagem para veículos, máquinas, equipamentos, embarcações e aeronaves de uso do Instituto de Previdência do Estado do Rio Grande do Sul - IPE Prev do Poder Executivo do Estado do Rio Grande do Sul, que serão prestados nas condições estabelecidas no Termo de Referência, Anexo 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4D98" w:rsidRDefault="00074D98">
            <w:pPr>
              <w:rPr>
                <w:rFonts w:ascii="Helvetica" w:hAnsi="Helvetica" w:cs="Helvetica"/>
                <w:color w:val="333333"/>
                <w:sz w:val="18"/>
                <w:szCs w:val="18"/>
              </w:rPr>
            </w:pPr>
            <w:r>
              <w:rPr>
                <w:rFonts w:ascii="Helvetica" w:hAnsi="Helvetica" w:cs="Helvetica"/>
                <w:color w:val="333333"/>
                <w:sz w:val="18"/>
                <w:szCs w:val="18"/>
                <w:shd w:val="clear" w:color="auto" w:fill="FFFFFF"/>
              </w:rPr>
              <w:t>TICKET SOLUÇÕES HDFGT S.A</w:t>
            </w:r>
          </w:p>
        </w:tc>
      </w:tr>
    </w:tbl>
    <w:p w:rsidR="000D7319" w:rsidRDefault="004A3EE2"/>
    <w:sectPr w:rsidR="000D7319" w:rsidSect="0056703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EE2" w:rsidRDefault="004A3EE2" w:rsidP="00C00EA7">
      <w:pPr>
        <w:spacing w:after="0" w:line="240" w:lineRule="auto"/>
      </w:pPr>
      <w:r>
        <w:separator/>
      </w:r>
    </w:p>
  </w:endnote>
  <w:endnote w:type="continuationSeparator" w:id="1">
    <w:p w:rsidR="004A3EE2" w:rsidRDefault="004A3EE2" w:rsidP="00C0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EE2" w:rsidRDefault="004A3EE2" w:rsidP="00C00EA7">
      <w:pPr>
        <w:spacing w:after="0" w:line="240" w:lineRule="auto"/>
      </w:pPr>
      <w:r>
        <w:separator/>
      </w:r>
    </w:p>
  </w:footnote>
  <w:footnote w:type="continuationSeparator" w:id="1">
    <w:p w:rsidR="004A3EE2" w:rsidRDefault="004A3EE2" w:rsidP="00C00E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3F0C53"/>
    <w:rsid w:val="00074D98"/>
    <w:rsid w:val="00184FFC"/>
    <w:rsid w:val="0031239A"/>
    <w:rsid w:val="003F0C53"/>
    <w:rsid w:val="004A3EE2"/>
    <w:rsid w:val="0056703A"/>
    <w:rsid w:val="005E2BA4"/>
    <w:rsid w:val="006E7798"/>
    <w:rsid w:val="009D17DC"/>
    <w:rsid w:val="00A069FD"/>
    <w:rsid w:val="00C00EA7"/>
    <w:rsid w:val="00FC7E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F0C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53"/>
    <w:rPr>
      <w:b/>
      <w:bCs/>
    </w:rPr>
  </w:style>
  <w:style w:type="character" w:styleId="Hyperlink">
    <w:name w:val="Hyperlink"/>
    <w:basedOn w:val="Fontepargpadro"/>
    <w:uiPriority w:val="99"/>
    <w:semiHidden/>
    <w:unhideWhenUsed/>
    <w:rsid w:val="003F0C53"/>
    <w:rPr>
      <w:color w:val="0000FF"/>
      <w:u w:val="single"/>
    </w:rPr>
  </w:style>
  <w:style w:type="paragraph" w:styleId="Cabealho">
    <w:name w:val="header"/>
    <w:basedOn w:val="Normal"/>
    <w:link w:val="CabealhoChar"/>
    <w:uiPriority w:val="99"/>
    <w:semiHidden/>
    <w:unhideWhenUsed/>
    <w:rsid w:val="00C00EA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00EA7"/>
  </w:style>
  <w:style w:type="paragraph" w:styleId="Rodap">
    <w:name w:val="footer"/>
    <w:basedOn w:val="Normal"/>
    <w:link w:val="RodapChar"/>
    <w:uiPriority w:val="99"/>
    <w:semiHidden/>
    <w:unhideWhenUsed/>
    <w:rsid w:val="00C00EA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00EA7"/>
  </w:style>
</w:styles>
</file>

<file path=word/webSettings.xml><?xml version="1.0" encoding="utf-8"?>
<w:webSettings xmlns:r="http://schemas.openxmlformats.org/officeDocument/2006/relationships" xmlns:w="http://schemas.openxmlformats.org/wordprocessingml/2006/main">
  <w:divs>
    <w:div w:id="1057206">
      <w:bodyDiv w:val="1"/>
      <w:marLeft w:val="0"/>
      <w:marRight w:val="0"/>
      <w:marTop w:val="0"/>
      <w:marBottom w:val="0"/>
      <w:divBdr>
        <w:top w:val="none" w:sz="0" w:space="0" w:color="auto"/>
        <w:left w:val="none" w:sz="0" w:space="0" w:color="auto"/>
        <w:bottom w:val="none" w:sz="0" w:space="0" w:color="auto"/>
        <w:right w:val="none" w:sz="0" w:space="0" w:color="auto"/>
      </w:divBdr>
    </w:div>
    <w:div w:id="153494715">
      <w:bodyDiv w:val="1"/>
      <w:marLeft w:val="0"/>
      <w:marRight w:val="0"/>
      <w:marTop w:val="0"/>
      <w:marBottom w:val="0"/>
      <w:divBdr>
        <w:top w:val="none" w:sz="0" w:space="0" w:color="auto"/>
        <w:left w:val="none" w:sz="0" w:space="0" w:color="auto"/>
        <w:bottom w:val="none" w:sz="0" w:space="0" w:color="auto"/>
        <w:right w:val="none" w:sz="0" w:space="0" w:color="auto"/>
      </w:divBdr>
    </w:div>
    <w:div w:id="175123264">
      <w:bodyDiv w:val="1"/>
      <w:marLeft w:val="0"/>
      <w:marRight w:val="0"/>
      <w:marTop w:val="0"/>
      <w:marBottom w:val="0"/>
      <w:divBdr>
        <w:top w:val="none" w:sz="0" w:space="0" w:color="auto"/>
        <w:left w:val="none" w:sz="0" w:space="0" w:color="auto"/>
        <w:bottom w:val="none" w:sz="0" w:space="0" w:color="auto"/>
        <w:right w:val="none" w:sz="0" w:space="0" w:color="auto"/>
      </w:divBdr>
    </w:div>
    <w:div w:id="345447840">
      <w:bodyDiv w:val="1"/>
      <w:marLeft w:val="0"/>
      <w:marRight w:val="0"/>
      <w:marTop w:val="0"/>
      <w:marBottom w:val="0"/>
      <w:divBdr>
        <w:top w:val="none" w:sz="0" w:space="0" w:color="auto"/>
        <w:left w:val="none" w:sz="0" w:space="0" w:color="auto"/>
        <w:bottom w:val="none" w:sz="0" w:space="0" w:color="auto"/>
        <w:right w:val="none" w:sz="0" w:space="0" w:color="auto"/>
      </w:divBdr>
    </w:div>
    <w:div w:id="704015382">
      <w:bodyDiv w:val="1"/>
      <w:marLeft w:val="0"/>
      <w:marRight w:val="0"/>
      <w:marTop w:val="0"/>
      <w:marBottom w:val="0"/>
      <w:divBdr>
        <w:top w:val="none" w:sz="0" w:space="0" w:color="auto"/>
        <w:left w:val="none" w:sz="0" w:space="0" w:color="auto"/>
        <w:bottom w:val="none" w:sz="0" w:space="0" w:color="auto"/>
        <w:right w:val="none" w:sz="0" w:space="0" w:color="auto"/>
      </w:divBdr>
    </w:div>
    <w:div w:id="714550834">
      <w:bodyDiv w:val="1"/>
      <w:marLeft w:val="0"/>
      <w:marRight w:val="0"/>
      <w:marTop w:val="0"/>
      <w:marBottom w:val="0"/>
      <w:divBdr>
        <w:top w:val="none" w:sz="0" w:space="0" w:color="auto"/>
        <w:left w:val="none" w:sz="0" w:space="0" w:color="auto"/>
        <w:bottom w:val="none" w:sz="0" w:space="0" w:color="auto"/>
        <w:right w:val="none" w:sz="0" w:space="0" w:color="auto"/>
      </w:divBdr>
    </w:div>
    <w:div w:id="764572162">
      <w:bodyDiv w:val="1"/>
      <w:marLeft w:val="0"/>
      <w:marRight w:val="0"/>
      <w:marTop w:val="0"/>
      <w:marBottom w:val="0"/>
      <w:divBdr>
        <w:top w:val="none" w:sz="0" w:space="0" w:color="auto"/>
        <w:left w:val="none" w:sz="0" w:space="0" w:color="auto"/>
        <w:bottom w:val="none" w:sz="0" w:space="0" w:color="auto"/>
        <w:right w:val="none" w:sz="0" w:space="0" w:color="auto"/>
      </w:divBdr>
    </w:div>
    <w:div w:id="792821222">
      <w:bodyDiv w:val="1"/>
      <w:marLeft w:val="0"/>
      <w:marRight w:val="0"/>
      <w:marTop w:val="0"/>
      <w:marBottom w:val="0"/>
      <w:divBdr>
        <w:top w:val="none" w:sz="0" w:space="0" w:color="auto"/>
        <w:left w:val="none" w:sz="0" w:space="0" w:color="auto"/>
        <w:bottom w:val="none" w:sz="0" w:space="0" w:color="auto"/>
        <w:right w:val="none" w:sz="0" w:space="0" w:color="auto"/>
      </w:divBdr>
    </w:div>
    <w:div w:id="867253199">
      <w:bodyDiv w:val="1"/>
      <w:marLeft w:val="0"/>
      <w:marRight w:val="0"/>
      <w:marTop w:val="0"/>
      <w:marBottom w:val="0"/>
      <w:divBdr>
        <w:top w:val="none" w:sz="0" w:space="0" w:color="auto"/>
        <w:left w:val="none" w:sz="0" w:space="0" w:color="auto"/>
        <w:bottom w:val="none" w:sz="0" w:space="0" w:color="auto"/>
        <w:right w:val="none" w:sz="0" w:space="0" w:color="auto"/>
      </w:divBdr>
    </w:div>
    <w:div w:id="990333979">
      <w:bodyDiv w:val="1"/>
      <w:marLeft w:val="0"/>
      <w:marRight w:val="0"/>
      <w:marTop w:val="0"/>
      <w:marBottom w:val="0"/>
      <w:divBdr>
        <w:top w:val="none" w:sz="0" w:space="0" w:color="auto"/>
        <w:left w:val="none" w:sz="0" w:space="0" w:color="auto"/>
        <w:bottom w:val="none" w:sz="0" w:space="0" w:color="auto"/>
        <w:right w:val="none" w:sz="0" w:space="0" w:color="auto"/>
      </w:divBdr>
    </w:div>
    <w:div w:id="1067651813">
      <w:bodyDiv w:val="1"/>
      <w:marLeft w:val="0"/>
      <w:marRight w:val="0"/>
      <w:marTop w:val="0"/>
      <w:marBottom w:val="0"/>
      <w:divBdr>
        <w:top w:val="none" w:sz="0" w:space="0" w:color="auto"/>
        <w:left w:val="none" w:sz="0" w:space="0" w:color="auto"/>
        <w:bottom w:val="none" w:sz="0" w:space="0" w:color="auto"/>
        <w:right w:val="none" w:sz="0" w:space="0" w:color="auto"/>
      </w:divBdr>
    </w:div>
    <w:div w:id="1072780126">
      <w:bodyDiv w:val="1"/>
      <w:marLeft w:val="0"/>
      <w:marRight w:val="0"/>
      <w:marTop w:val="0"/>
      <w:marBottom w:val="0"/>
      <w:divBdr>
        <w:top w:val="none" w:sz="0" w:space="0" w:color="auto"/>
        <w:left w:val="none" w:sz="0" w:space="0" w:color="auto"/>
        <w:bottom w:val="none" w:sz="0" w:space="0" w:color="auto"/>
        <w:right w:val="none" w:sz="0" w:space="0" w:color="auto"/>
      </w:divBdr>
    </w:div>
    <w:div w:id="1336615166">
      <w:bodyDiv w:val="1"/>
      <w:marLeft w:val="0"/>
      <w:marRight w:val="0"/>
      <w:marTop w:val="0"/>
      <w:marBottom w:val="0"/>
      <w:divBdr>
        <w:top w:val="none" w:sz="0" w:space="0" w:color="auto"/>
        <w:left w:val="none" w:sz="0" w:space="0" w:color="auto"/>
        <w:bottom w:val="none" w:sz="0" w:space="0" w:color="auto"/>
        <w:right w:val="none" w:sz="0" w:space="0" w:color="auto"/>
      </w:divBdr>
    </w:div>
    <w:div w:id="1456486510">
      <w:bodyDiv w:val="1"/>
      <w:marLeft w:val="0"/>
      <w:marRight w:val="0"/>
      <w:marTop w:val="0"/>
      <w:marBottom w:val="0"/>
      <w:divBdr>
        <w:top w:val="none" w:sz="0" w:space="0" w:color="auto"/>
        <w:left w:val="none" w:sz="0" w:space="0" w:color="auto"/>
        <w:bottom w:val="none" w:sz="0" w:space="0" w:color="auto"/>
        <w:right w:val="none" w:sz="0" w:space="0" w:color="auto"/>
      </w:divBdr>
    </w:div>
    <w:div w:id="1714304052">
      <w:bodyDiv w:val="1"/>
      <w:marLeft w:val="0"/>
      <w:marRight w:val="0"/>
      <w:marTop w:val="0"/>
      <w:marBottom w:val="0"/>
      <w:divBdr>
        <w:top w:val="none" w:sz="0" w:space="0" w:color="auto"/>
        <w:left w:val="none" w:sz="0" w:space="0" w:color="auto"/>
        <w:bottom w:val="none" w:sz="0" w:space="0" w:color="auto"/>
        <w:right w:val="none" w:sz="0" w:space="0" w:color="auto"/>
      </w:divBdr>
    </w:div>
    <w:div w:id="1782607773">
      <w:bodyDiv w:val="1"/>
      <w:marLeft w:val="0"/>
      <w:marRight w:val="0"/>
      <w:marTop w:val="0"/>
      <w:marBottom w:val="0"/>
      <w:divBdr>
        <w:top w:val="none" w:sz="0" w:space="0" w:color="auto"/>
        <w:left w:val="none" w:sz="0" w:space="0" w:color="auto"/>
        <w:bottom w:val="none" w:sz="0" w:space="0" w:color="auto"/>
        <w:right w:val="none" w:sz="0" w:space="0" w:color="auto"/>
      </w:divBdr>
    </w:div>
    <w:div w:id="1891838433">
      <w:bodyDiv w:val="1"/>
      <w:marLeft w:val="0"/>
      <w:marRight w:val="0"/>
      <w:marTop w:val="0"/>
      <w:marBottom w:val="0"/>
      <w:divBdr>
        <w:top w:val="none" w:sz="0" w:space="0" w:color="auto"/>
        <w:left w:val="none" w:sz="0" w:space="0" w:color="auto"/>
        <w:bottom w:val="none" w:sz="0" w:space="0" w:color="auto"/>
        <w:right w:val="none" w:sz="0" w:space="0" w:color="auto"/>
      </w:divBdr>
    </w:div>
    <w:div w:id="1955866253">
      <w:bodyDiv w:val="1"/>
      <w:marLeft w:val="0"/>
      <w:marRight w:val="0"/>
      <w:marTop w:val="0"/>
      <w:marBottom w:val="0"/>
      <w:divBdr>
        <w:top w:val="none" w:sz="0" w:space="0" w:color="auto"/>
        <w:left w:val="none" w:sz="0" w:space="0" w:color="auto"/>
        <w:bottom w:val="none" w:sz="0" w:space="0" w:color="auto"/>
        <w:right w:val="none" w:sz="0" w:space="0" w:color="auto"/>
      </w:divBdr>
    </w:div>
    <w:div w:id="21400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eprev.rs.gov.br/upload/arquivos/202112/01125006-contrato-01-2021-01-termo-aditivo.pdf" TargetMode="External"/><Relationship Id="rId13" Type="http://schemas.openxmlformats.org/officeDocument/2006/relationships/hyperlink" Target="http://ipeprev.rs.gov.br/upload/arquivos/202112/01130803-contrato-03-2021-sumula.pdf" TargetMode="External"/><Relationship Id="rId18" Type="http://schemas.openxmlformats.org/officeDocument/2006/relationships/hyperlink" Target="http://ipeprev.rs.gov.br/upload/arquivos/202112/01131814-contrato-06-2021.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peprev.rs.gov.br/upload/arquivos/202112/01134015-contrato-07-2021-sumula.pdf" TargetMode="External"/><Relationship Id="rId7" Type="http://schemas.openxmlformats.org/officeDocument/2006/relationships/hyperlink" Target="http://ipeprev.rs.gov.br/upload/arquivos/202112/01125003-contrato-01-2021-sumula.pdf" TargetMode="External"/><Relationship Id="rId12" Type="http://schemas.openxmlformats.org/officeDocument/2006/relationships/hyperlink" Target="http://ipeprev.rs.gov.br/upload/arquivos/202112/01130759-contrato-03-2021.pdf" TargetMode="External"/><Relationship Id="rId17" Type="http://schemas.openxmlformats.org/officeDocument/2006/relationships/hyperlink" Target="http://ipeprev.rs.gov.br/upload/arquivos/202112/01133753-contrato-05-2021-sumula.pdf" TargetMode="External"/><Relationship Id="rId25" Type="http://schemas.openxmlformats.org/officeDocument/2006/relationships/hyperlink" Target="http://ipeprev.rs.gov.br/upload/arquivos/202112/01134444-contrato-11-2021-sumula.pdf" TargetMode="External"/><Relationship Id="rId2" Type="http://schemas.openxmlformats.org/officeDocument/2006/relationships/settings" Target="settings.xml"/><Relationship Id="rId16" Type="http://schemas.openxmlformats.org/officeDocument/2006/relationships/hyperlink" Target="http://ipeprev.rs.gov.br/upload/arquivos/202112/01133750-contrato-05-2021.pdf" TargetMode="External"/><Relationship Id="rId20" Type="http://schemas.openxmlformats.org/officeDocument/2006/relationships/hyperlink" Target="http://ipeprev.rs.gov.br/upload/arquivos/202112/01134012-contrato-07-2021.pdf" TargetMode="External"/><Relationship Id="rId1" Type="http://schemas.openxmlformats.org/officeDocument/2006/relationships/styles" Target="styles.xml"/><Relationship Id="rId6" Type="http://schemas.openxmlformats.org/officeDocument/2006/relationships/hyperlink" Target="http://ipeprev.rs.gov.br/upload/arquivos/202112/01124941-contrato-01-2021.pdf" TargetMode="External"/><Relationship Id="rId11" Type="http://schemas.openxmlformats.org/officeDocument/2006/relationships/hyperlink" Target="http://ipeprev.rs.gov.br/upload/arquivos/202103/16100018-contrato-02-2021-sumula.pdf" TargetMode="External"/><Relationship Id="rId24" Type="http://schemas.openxmlformats.org/officeDocument/2006/relationships/hyperlink" Target="http://ipeprev.rs.gov.br/upload/arquivos/202112/01134443-contrato-11-2021.pdf" TargetMode="External"/><Relationship Id="rId5" Type="http://schemas.openxmlformats.org/officeDocument/2006/relationships/endnotes" Target="endnotes.xml"/><Relationship Id="rId15" Type="http://schemas.openxmlformats.org/officeDocument/2006/relationships/hyperlink" Target="http://ipeprev.rs.gov.br/upload/arquivos/202112/01130810-contrato-03-2021-01-termo-aditivo-sumula.pdf" TargetMode="External"/><Relationship Id="rId23" Type="http://schemas.openxmlformats.org/officeDocument/2006/relationships/hyperlink" Target="http://ipeprev.rs.gov.br/upload/arquivos/202112/01132718-contrato-09-2021-sumula.pdf" TargetMode="External"/><Relationship Id="rId10" Type="http://schemas.openxmlformats.org/officeDocument/2006/relationships/hyperlink" Target="http://ipeprev.rs.gov.br/upload/arquivos/202103/16100017-contrato-02-2021.pdf" TargetMode="External"/><Relationship Id="rId19" Type="http://schemas.openxmlformats.org/officeDocument/2006/relationships/hyperlink" Target="http://ipeprev.rs.gov.br/upload/arquivos/202112/01131815-contrato-06-2021-sumula.pdf" TargetMode="External"/><Relationship Id="rId4" Type="http://schemas.openxmlformats.org/officeDocument/2006/relationships/footnotes" Target="footnotes.xml"/><Relationship Id="rId9" Type="http://schemas.openxmlformats.org/officeDocument/2006/relationships/hyperlink" Target="http://ipeprev.rs.gov.br/upload/arquivos/202112/01125010-contrato-01-2021-01-termo-aditivo-sumula.pdf" TargetMode="External"/><Relationship Id="rId14" Type="http://schemas.openxmlformats.org/officeDocument/2006/relationships/hyperlink" Target="http://ipeprev.rs.gov.br/upload/arquivos/202112/01130806-contrato-03-2021-01-termo-aditivo.pdf" TargetMode="External"/><Relationship Id="rId22" Type="http://schemas.openxmlformats.org/officeDocument/2006/relationships/hyperlink" Target="http://ipeprev.rs.gov.br/upload/arquivos/202112/01132716-contrato-09-2021.pdf"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4674693</dc:creator>
  <cp:lastModifiedBy>4674693</cp:lastModifiedBy>
  <cp:revision>2</cp:revision>
  <dcterms:created xsi:type="dcterms:W3CDTF">2021-12-14T17:08:00Z</dcterms:created>
  <dcterms:modified xsi:type="dcterms:W3CDTF">2021-12-14T17:08:00Z</dcterms:modified>
</cp:coreProperties>
</file>